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A522B" w14:textId="77777777" w:rsidR="00CA0273" w:rsidRPr="00B3581C" w:rsidRDefault="00CA0273">
      <w:pPr>
        <w:pStyle w:val="Textoindependiente"/>
        <w:spacing w:before="10"/>
        <w:rPr>
          <w:rFonts w:ascii="Montserrat" w:hAnsi="Montserrat"/>
          <w:b w:val="0"/>
          <w:sz w:val="15"/>
        </w:rPr>
      </w:pPr>
      <w:bookmarkStart w:id="0" w:name="_GoBack"/>
      <w:bookmarkEnd w:id="0"/>
    </w:p>
    <w:p w14:paraId="102F0A73" w14:textId="77777777" w:rsidR="00CA0273" w:rsidRPr="00B3581C" w:rsidRDefault="00CA0273">
      <w:pPr>
        <w:rPr>
          <w:rFonts w:ascii="Montserrat" w:hAnsi="Montserrat"/>
          <w:b/>
          <w:sz w:val="20"/>
        </w:rPr>
      </w:pPr>
    </w:p>
    <w:tbl>
      <w:tblPr>
        <w:tblW w:w="935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823"/>
        <w:gridCol w:w="3533"/>
      </w:tblGrid>
      <w:tr w:rsidR="00293894" w:rsidRPr="00B3581C" w14:paraId="434CC940" w14:textId="77777777" w:rsidTr="009D5702">
        <w:trPr>
          <w:jc w:val="center"/>
        </w:trPr>
        <w:tc>
          <w:tcPr>
            <w:tcW w:w="5823" w:type="dxa"/>
          </w:tcPr>
          <w:p w14:paraId="77B0948C" w14:textId="77777777"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Nombre(s): </w:t>
            </w:r>
          </w:p>
        </w:tc>
        <w:tc>
          <w:tcPr>
            <w:tcW w:w="3533" w:type="dxa"/>
          </w:tcPr>
          <w:p w14:paraId="4C3FB698" w14:textId="77777777"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Matrícula(s): </w:t>
            </w:r>
          </w:p>
        </w:tc>
      </w:tr>
      <w:tr w:rsidR="00293894" w:rsidRPr="00B3581C" w14:paraId="42BDE3C8" w14:textId="77777777" w:rsidTr="009D5702">
        <w:trPr>
          <w:jc w:val="center"/>
        </w:trPr>
        <w:tc>
          <w:tcPr>
            <w:tcW w:w="9356" w:type="dxa"/>
            <w:gridSpan w:val="2"/>
          </w:tcPr>
          <w:p w14:paraId="73D16288" w14:textId="77777777" w:rsidR="00293894" w:rsidRPr="00B3581C" w:rsidRDefault="00293894" w:rsidP="009D5702">
            <w:pPr>
              <w:spacing w:before="20" w:after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>Número de equipo:</w:t>
            </w:r>
          </w:p>
        </w:tc>
      </w:tr>
      <w:tr w:rsidR="00293894" w:rsidRPr="00B3581C" w14:paraId="49B09CFF" w14:textId="77777777" w:rsidTr="009D5702">
        <w:trPr>
          <w:jc w:val="center"/>
        </w:trPr>
        <w:tc>
          <w:tcPr>
            <w:tcW w:w="9356" w:type="dxa"/>
            <w:gridSpan w:val="2"/>
          </w:tcPr>
          <w:p w14:paraId="09D84A8C" w14:textId="77777777"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Nombre de la asignatura: </w:t>
            </w:r>
          </w:p>
        </w:tc>
      </w:tr>
      <w:tr w:rsidR="00293894" w:rsidRPr="00B3581C" w14:paraId="36AB45EC" w14:textId="77777777" w:rsidTr="009D5702">
        <w:trPr>
          <w:jc w:val="center"/>
        </w:trPr>
        <w:tc>
          <w:tcPr>
            <w:tcW w:w="9356" w:type="dxa"/>
            <w:gridSpan w:val="2"/>
          </w:tcPr>
          <w:p w14:paraId="1783CF10" w14:textId="77777777"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>Nombre del profesor(a):</w:t>
            </w:r>
          </w:p>
        </w:tc>
      </w:tr>
    </w:tbl>
    <w:p w14:paraId="63A62F8C" w14:textId="77777777" w:rsidR="00B3581C" w:rsidRDefault="00B3581C" w:rsidP="00B3581C">
      <w:pPr>
        <w:rPr>
          <w:rFonts w:ascii="Montserrat" w:hAnsi="Montserrat"/>
          <w:lang w:val="es-MX"/>
        </w:rPr>
      </w:pPr>
    </w:p>
    <w:p w14:paraId="797AEC44" w14:textId="77777777" w:rsidR="00B3581C" w:rsidRPr="00B3581C" w:rsidRDefault="00B3581C" w:rsidP="00B3581C">
      <w:pPr>
        <w:rPr>
          <w:rFonts w:ascii="Montserrat" w:hAnsi="Montserrat"/>
          <w:lang w:val="es-MX"/>
        </w:rPr>
      </w:pPr>
    </w:p>
    <w:p w14:paraId="7BC6E7CF" w14:textId="77777777" w:rsidR="00B3581C" w:rsidRPr="00B3581C" w:rsidRDefault="00B3581C" w:rsidP="00B3581C">
      <w:pPr>
        <w:rPr>
          <w:rFonts w:ascii="Montserrat" w:hAnsi="Montserrat"/>
          <w:lang w:val="es-MX"/>
        </w:rPr>
      </w:pPr>
      <w:r w:rsidRPr="00B3581C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BBB5B" wp14:editId="40E6E057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5848350" cy="428625"/>
                <wp:effectExtent l="0" t="0" r="19050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0B6F0" w14:textId="69EE9D91" w:rsidR="00B3581C" w:rsidRPr="00B3581C" w:rsidRDefault="00EA222C" w:rsidP="00B3581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  <w:t>Tema principal</w:t>
                            </w:r>
                            <w:r w:rsidR="00191E0E"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8DBBB5B" id="Rectángulo 4" o:spid="_x0000_s1026" style="position:absolute;margin-left:409.3pt;margin-top:4.2pt;width:460.5pt;height:3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" strokecolor="gray">
                <v:textbox>
                  <w:txbxContent>
                    <w:p w14:paraId="3F20B6F0" w14:textId="69EE9D91" w:rsidR="00B3581C" w:rsidRPr="00B3581C" w:rsidRDefault="00EA222C" w:rsidP="00B3581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  <w:t>Tema principal</w:t>
                      </w:r>
                      <w:r w:rsidR="00191E0E"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B7DAD3" w14:textId="77777777" w:rsidR="00B3581C" w:rsidRPr="00B3581C" w:rsidRDefault="00B3581C" w:rsidP="00B3581C">
      <w:pPr>
        <w:rPr>
          <w:rFonts w:ascii="Montserrat" w:hAnsi="Montserrat"/>
          <w:lang w:val="es-MX"/>
        </w:rPr>
      </w:pPr>
    </w:p>
    <w:p w14:paraId="60529669" w14:textId="77777777" w:rsidR="00B3581C" w:rsidRPr="00B3581C" w:rsidRDefault="00B3581C" w:rsidP="00B3581C">
      <w:pPr>
        <w:rPr>
          <w:rFonts w:ascii="Montserrat" w:hAnsi="Montserrat"/>
          <w:lang w:val="es-MX"/>
        </w:rPr>
      </w:pPr>
    </w:p>
    <w:p w14:paraId="591F1D59" w14:textId="77777777" w:rsidR="00063C96" w:rsidRDefault="00063C96" w:rsidP="00063C96">
      <w:pPr>
        <w:rPr>
          <w:lang w:val="es-MX"/>
        </w:rPr>
      </w:pPr>
    </w:p>
    <w:p w14:paraId="19B5CF81" w14:textId="77777777" w:rsidR="00063C96" w:rsidRPr="00063C96" w:rsidRDefault="00063C96" w:rsidP="00063C96">
      <w:pPr>
        <w:rPr>
          <w:b/>
          <w:bCs/>
          <w:lang w:val="es-MX"/>
        </w:rPr>
      </w:pPr>
      <w:r w:rsidRPr="00063C96">
        <w:rPr>
          <w:b/>
          <w:bCs/>
          <w:lang w:val="es-MX"/>
        </w:rPr>
        <w:t>Representación gráfica:</w:t>
      </w:r>
    </w:p>
    <w:p w14:paraId="6EE6381D" w14:textId="77777777" w:rsidR="00063C96" w:rsidRDefault="00063C96" w:rsidP="00063C96">
      <w:pPr>
        <w:rPr>
          <w:lang w:val="es-MX"/>
        </w:rPr>
      </w:pPr>
    </w:p>
    <w:p w14:paraId="1103AFD7" w14:textId="4C30DDA1" w:rsidR="00063C96" w:rsidRDefault="00063C96" w:rsidP="00063C96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A349F" wp14:editId="7F326A9C">
                <wp:simplePos x="0" y="0"/>
                <wp:positionH relativeFrom="column">
                  <wp:posOffset>304800</wp:posOffset>
                </wp:positionH>
                <wp:positionV relativeFrom="paragraph">
                  <wp:posOffset>120015</wp:posOffset>
                </wp:positionV>
                <wp:extent cx="5105400" cy="1371600"/>
                <wp:effectExtent l="9525" t="5715" r="9525" b="1333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61902E" w14:textId="77777777" w:rsidR="00063C96" w:rsidRPr="00771649" w:rsidRDefault="00063C96" w:rsidP="00063C96">
                            <w:pPr>
                              <w:jc w:val="center"/>
                              <w:rPr>
                                <w:i/>
                                <w:color w:val="000000"/>
                                <w:lang w:val="es-MX"/>
                              </w:rPr>
                            </w:pPr>
                            <w:r w:rsidRPr="00771649">
                              <w:rPr>
                                <w:i/>
                                <w:color w:val="000000"/>
                                <w:lang w:val="es-MX"/>
                              </w:rPr>
                              <w:t>Este recuadro deberá eliminarse, sólo es informativo.</w:t>
                            </w:r>
                          </w:p>
                          <w:p w14:paraId="08E4F514" w14:textId="77777777" w:rsidR="00063C96" w:rsidRDefault="00063C96" w:rsidP="00063C96">
                            <w:pPr>
                              <w:jc w:val="center"/>
                              <w:rPr>
                                <w:color w:val="808080"/>
                                <w:lang w:val="es-MX"/>
                              </w:rPr>
                            </w:pPr>
                            <w:r>
                              <w:rPr>
                                <w:color w:val="808080"/>
                                <w:lang w:val="es-MX"/>
                              </w:rPr>
                              <w:t xml:space="preserve">Representa gráficamente el contenido del tema. </w:t>
                            </w:r>
                          </w:p>
                          <w:p w14:paraId="529AB4DD" w14:textId="77777777" w:rsidR="00063C96" w:rsidRDefault="00063C96" w:rsidP="00063C96">
                            <w:pPr>
                              <w:jc w:val="center"/>
                              <w:rPr>
                                <w:color w:val="808080"/>
                                <w:lang w:val="es-MX"/>
                              </w:rPr>
                            </w:pPr>
                            <w:r>
                              <w:rPr>
                                <w:color w:val="808080"/>
                                <w:lang w:val="es-MX"/>
                              </w:rPr>
                              <w:t>Iniciar de izquierda a derecha.</w:t>
                            </w:r>
                          </w:p>
                          <w:p w14:paraId="14196FC2" w14:textId="77777777" w:rsidR="00063C96" w:rsidRDefault="00063C96" w:rsidP="00063C96">
                            <w:pPr>
                              <w:jc w:val="center"/>
                              <w:rPr>
                                <w:color w:val="808080"/>
                                <w:lang w:val="es-MX"/>
                              </w:rPr>
                            </w:pPr>
                            <w:r>
                              <w:rPr>
                                <w:color w:val="808080"/>
                                <w:lang w:val="es-MX"/>
                              </w:rPr>
                              <w:t>El orden es: idea general, posteriormente ideas principales y secundarias.</w:t>
                            </w:r>
                          </w:p>
                          <w:p w14:paraId="2EE1276A" w14:textId="77777777" w:rsidR="00063C96" w:rsidRPr="00907417" w:rsidRDefault="00063C96" w:rsidP="00063C96">
                            <w:pPr>
                              <w:jc w:val="center"/>
                              <w:rPr>
                                <w:color w:val="808080"/>
                                <w:lang w:val="es-MX"/>
                              </w:rPr>
                            </w:pPr>
                            <w:r>
                              <w:rPr>
                                <w:color w:val="808080"/>
                                <w:lang w:val="es-MX"/>
                              </w:rPr>
                              <w:t>Aquí se emplean detalles, no sólo palabras clave.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F1A349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margin-left:24pt;margin-top:9.45pt;width:402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" strokecolor="maroon">
                <v:stroke dashstyle="1 1" endcap="round"/>
                <v:textbox>
                  <w:txbxContent>
                    <w:p w14:paraId="1B61902E" w14:textId="77777777" w:rsidR="00063C96" w:rsidRPr="00771649" w:rsidRDefault="00063C96" w:rsidP="00063C96">
                      <w:pPr>
                        <w:jc w:val="center"/>
                        <w:rPr>
                          <w:i/>
                          <w:color w:val="000000"/>
                          <w:lang w:val="es-MX"/>
                        </w:rPr>
                      </w:pPr>
                      <w:r w:rsidRPr="00771649">
                        <w:rPr>
                          <w:i/>
                          <w:color w:val="000000"/>
                          <w:lang w:val="es-MX"/>
                        </w:rPr>
                        <w:t>Este recuadro deberá eliminarse, sólo es informativo.</w:t>
                      </w:r>
                    </w:p>
                    <w:p w14:paraId="08E4F514" w14:textId="77777777" w:rsidR="00063C96" w:rsidRDefault="00063C96" w:rsidP="00063C96">
                      <w:pPr>
                        <w:jc w:val="center"/>
                        <w:rPr>
                          <w:color w:val="808080"/>
                          <w:lang w:val="es-MX"/>
                        </w:rPr>
                      </w:pPr>
                      <w:r>
                        <w:rPr>
                          <w:color w:val="808080"/>
                          <w:lang w:val="es-MX"/>
                        </w:rPr>
                        <w:t xml:space="preserve">Representa gráficamente el contenido del tema. </w:t>
                      </w:r>
                    </w:p>
                    <w:p w14:paraId="529AB4DD" w14:textId="77777777" w:rsidR="00063C96" w:rsidRDefault="00063C96" w:rsidP="00063C96">
                      <w:pPr>
                        <w:jc w:val="center"/>
                        <w:rPr>
                          <w:color w:val="808080"/>
                          <w:lang w:val="es-MX"/>
                        </w:rPr>
                      </w:pPr>
                      <w:r>
                        <w:rPr>
                          <w:color w:val="808080"/>
                          <w:lang w:val="es-MX"/>
                        </w:rPr>
                        <w:t>Iniciar de izquierda a derecha.</w:t>
                      </w:r>
                    </w:p>
                    <w:p w14:paraId="14196FC2" w14:textId="77777777" w:rsidR="00063C96" w:rsidRDefault="00063C96" w:rsidP="00063C96">
                      <w:pPr>
                        <w:jc w:val="center"/>
                        <w:rPr>
                          <w:color w:val="808080"/>
                          <w:lang w:val="es-MX"/>
                        </w:rPr>
                      </w:pPr>
                      <w:r>
                        <w:rPr>
                          <w:color w:val="808080"/>
                          <w:lang w:val="es-MX"/>
                        </w:rPr>
                        <w:t>El orden es: idea general, posteriormente ideas principales y secundarias.</w:t>
                      </w:r>
                    </w:p>
                    <w:p w14:paraId="2EE1276A" w14:textId="77777777" w:rsidR="00063C96" w:rsidRPr="00907417" w:rsidRDefault="00063C96" w:rsidP="00063C96">
                      <w:pPr>
                        <w:jc w:val="center"/>
                        <w:rPr>
                          <w:color w:val="808080"/>
                          <w:lang w:val="es-MX"/>
                        </w:rPr>
                      </w:pPr>
                      <w:r>
                        <w:rPr>
                          <w:color w:val="808080"/>
                          <w:lang w:val="es-MX"/>
                        </w:rPr>
                        <w:t>Aquí se emplean detalles, no sólo palabras clave.</w:t>
                      </w:r>
                    </w:p>
                  </w:txbxContent>
                </v:textbox>
              </v:shape>
            </w:pict>
          </mc:Fallback>
        </mc:AlternateContent>
      </w:r>
    </w:p>
    <w:p w14:paraId="557D95F5" w14:textId="77777777" w:rsidR="00063C96" w:rsidRDefault="00063C96" w:rsidP="00063C96">
      <w:pPr>
        <w:rPr>
          <w:lang w:val="es-MX"/>
        </w:rPr>
      </w:pPr>
    </w:p>
    <w:p w14:paraId="4DEEC373" w14:textId="77777777" w:rsidR="00063C96" w:rsidRDefault="00063C96" w:rsidP="00063C96">
      <w:pPr>
        <w:rPr>
          <w:lang w:val="es-MX"/>
        </w:rPr>
      </w:pPr>
    </w:p>
    <w:p w14:paraId="5BCCFEBF" w14:textId="77777777" w:rsidR="00063C96" w:rsidRDefault="00063C96" w:rsidP="00063C96">
      <w:pPr>
        <w:rPr>
          <w:lang w:val="es-MX"/>
        </w:rPr>
      </w:pPr>
    </w:p>
    <w:p w14:paraId="6255DBC6" w14:textId="77777777" w:rsidR="00063C96" w:rsidRDefault="00063C96" w:rsidP="00063C96">
      <w:pPr>
        <w:rPr>
          <w:lang w:val="es-MX"/>
        </w:rPr>
      </w:pPr>
    </w:p>
    <w:p w14:paraId="12DD1479" w14:textId="77777777" w:rsidR="00063C96" w:rsidRDefault="00063C96" w:rsidP="00063C96">
      <w:pPr>
        <w:rPr>
          <w:lang w:val="es-MX"/>
        </w:rPr>
      </w:pPr>
    </w:p>
    <w:p w14:paraId="46671BC1" w14:textId="77777777" w:rsidR="00063C96" w:rsidRDefault="00063C96" w:rsidP="00063C96">
      <w:pPr>
        <w:rPr>
          <w:lang w:val="es-MX"/>
        </w:rPr>
      </w:pPr>
    </w:p>
    <w:p w14:paraId="7CA0A4FC" w14:textId="77777777" w:rsidR="00063C96" w:rsidRDefault="00063C96" w:rsidP="00063C96">
      <w:pPr>
        <w:rPr>
          <w:lang w:val="es-MX"/>
        </w:rPr>
      </w:pPr>
    </w:p>
    <w:p w14:paraId="39E64AA3" w14:textId="77777777" w:rsidR="00063C96" w:rsidRDefault="00063C96" w:rsidP="00063C96">
      <w:pPr>
        <w:rPr>
          <w:lang w:val="es-MX"/>
        </w:rPr>
      </w:pPr>
    </w:p>
    <w:p w14:paraId="52CA290E" w14:textId="77777777" w:rsidR="00063C96" w:rsidRDefault="00063C96" w:rsidP="00063C96">
      <w:pPr>
        <w:rPr>
          <w:lang w:val="es-MX"/>
        </w:rPr>
      </w:pPr>
    </w:p>
    <w:p w14:paraId="7B6C6A34" w14:textId="0FF16E45" w:rsidR="00191E0E" w:rsidRDefault="00191E0E" w:rsidP="00191E0E">
      <w:pPr>
        <w:rPr>
          <w:lang w:val="es-MX"/>
        </w:rPr>
      </w:pPr>
    </w:p>
    <w:p w14:paraId="09333B7D" w14:textId="77777777" w:rsidR="00191E0E" w:rsidRPr="000121D6" w:rsidRDefault="00191E0E" w:rsidP="00191E0E">
      <w:pPr>
        <w:rPr>
          <w:lang w:val="es-MX"/>
        </w:rPr>
      </w:pPr>
    </w:p>
    <w:p w14:paraId="0D7DE1C9" w14:textId="77777777" w:rsidR="00191E0E" w:rsidRDefault="00191E0E" w:rsidP="00191E0E">
      <w:pPr>
        <w:rPr>
          <w:lang w:val="es-MX"/>
        </w:rPr>
      </w:pPr>
    </w:p>
    <w:p w14:paraId="4C25CF5F" w14:textId="77777777" w:rsidR="00ED2CA8" w:rsidRDefault="00ED2CA8" w:rsidP="00191E0E">
      <w:pPr>
        <w:rPr>
          <w:lang w:val="es-MX"/>
        </w:rPr>
      </w:pPr>
    </w:p>
    <w:sectPr w:rsidR="00ED2CA8" w:rsidSect="00293894">
      <w:headerReference w:type="default" r:id="rId7"/>
      <w:footerReference w:type="default" r:id="rId8"/>
      <w:type w:val="continuous"/>
      <w:pgSz w:w="12240" w:h="15840"/>
      <w:pgMar w:top="1075" w:right="1467" w:bottom="851" w:left="1520" w:header="435" w:footer="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07F6C" w14:textId="77777777" w:rsidR="00594AEC" w:rsidRDefault="00594AEC" w:rsidP="00060537">
      <w:r>
        <w:separator/>
      </w:r>
    </w:p>
  </w:endnote>
  <w:endnote w:type="continuationSeparator" w:id="0">
    <w:p w14:paraId="49E9144C" w14:textId="77777777" w:rsidR="00594AEC" w:rsidRDefault="00594AEC" w:rsidP="0006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2018"/>
    </w:tblGrid>
    <w:tr w:rsidR="00293894" w14:paraId="5B7BAD31" w14:textId="77777777" w:rsidTr="006E579E">
      <w:trPr>
        <w:trHeight w:val="557"/>
      </w:trPr>
      <w:tc>
        <w:tcPr>
          <w:tcW w:w="7225" w:type="dxa"/>
        </w:tcPr>
        <w:p w14:paraId="38CDBE2D" w14:textId="77777777" w:rsidR="00293894" w:rsidRPr="00B3581C" w:rsidRDefault="00293894" w:rsidP="006E579E">
          <w:pPr>
            <w:pStyle w:val="Piedepgina"/>
            <w:spacing w:before="20" w:after="20"/>
            <w:rPr>
              <w:rFonts w:ascii="Century Gothic" w:hAnsi="Century Gothic" w:cs="Arial"/>
              <w:sz w:val="18"/>
              <w:szCs w:val="18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Educación a Distancia</w:t>
          </w:r>
        </w:p>
        <w:p w14:paraId="48058490" w14:textId="77777777" w:rsidR="00293894" w:rsidRPr="00B3581C" w:rsidRDefault="00293894" w:rsidP="006E579E">
          <w:pPr>
            <w:pStyle w:val="Piedepgina"/>
            <w:spacing w:before="20" w:after="20"/>
            <w:rPr>
              <w:rFonts w:ascii="Century Gothic" w:hAnsi="Century Gothic" w:cs="Arial"/>
              <w:sz w:val="18"/>
              <w:szCs w:val="18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Instituto Tecnológico Superior de Cajeme</w:t>
          </w:r>
        </w:p>
        <w:p w14:paraId="16BB5557" w14:textId="77777777" w:rsidR="00293894" w:rsidRPr="00293894" w:rsidRDefault="00293894" w:rsidP="006E579E">
          <w:pPr>
            <w:pStyle w:val="Piedepgina"/>
            <w:spacing w:before="20" w:after="20"/>
            <w:rPr>
              <w:rFonts w:ascii="Montserrat" w:hAnsi="Montserrat" w:cs="Arial"/>
              <w:sz w:val="14"/>
              <w:szCs w:val="14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® Derechos Reservados 2024</w:t>
          </w:r>
        </w:p>
      </w:tc>
      <w:tc>
        <w:tcPr>
          <w:tcW w:w="2018" w:type="dxa"/>
        </w:tcPr>
        <w:p w14:paraId="2BC5B9F5" w14:textId="77777777" w:rsidR="00293894" w:rsidRDefault="00293894">
          <w:pPr>
            <w:pStyle w:val="Piedepgina"/>
          </w:pPr>
        </w:p>
      </w:tc>
    </w:tr>
  </w:tbl>
  <w:p w14:paraId="32B00BB1" w14:textId="77777777" w:rsidR="00293894" w:rsidRDefault="002938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82A72" w14:textId="77777777" w:rsidR="00594AEC" w:rsidRDefault="00594AEC" w:rsidP="00060537">
      <w:r>
        <w:separator/>
      </w:r>
    </w:p>
  </w:footnote>
  <w:footnote w:type="continuationSeparator" w:id="0">
    <w:p w14:paraId="73B6402E" w14:textId="77777777" w:rsidR="00594AEC" w:rsidRDefault="00594AEC" w:rsidP="0006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1843"/>
      <w:gridCol w:w="6237"/>
    </w:tblGrid>
    <w:tr w:rsidR="00FA086D" w14:paraId="5D252730" w14:textId="77777777" w:rsidTr="005E2681">
      <w:trPr>
        <w:trHeight w:val="698"/>
      </w:trPr>
      <w:tc>
        <w:tcPr>
          <w:tcW w:w="1985" w:type="dxa"/>
        </w:tcPr>
        <w:p w14:paraId="29D94F94" w14:textId="77777777" w:rsidR="00FA086D" w:rsidRDefault="00FA086D" w:rsidP="00FA086D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755D4CD4" wp14:editId="17594C8A">
                <wp:extent cx="1144988" cy="387972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ItescaNombr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242" r="59667" b="12069"/>
                        <a:stretch/>
                      </pic:blipFill>
                      <pic:spPr bwMode="auto">
                        <a:xfrm>
                          <a:off x="0" y="0"/>
                          <a:ext cx="1206954" cy="4089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14:paraId="10CEAA6C" w14:textId="77777777" w:rsidR="00FA086D" w:rsidRPr="006D216A" w:rsidRDefault="00FA086D" w:rsidP="00FA086D">
          <w:pPr>
            <w:pStyle w:val="Encabezado"/>
            <w:rPr>
              <w:rFonts w:ascii="Montserrat" w:hAnsi="Montserrat"/>
              <w:spacing w:val="20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57DA16C9" wp14:editId="64A8EFE3">
                <wp:extent cx="1002417" cy="461176"/>
                <wp:effectExtent l="0" t="0" r="7620" b="0"/>
                <wp:docPr id="6" name="Imagen 6" descr="https://www.tecnm.mx/assets/files/main/img/pleca_tecnm.jpg?img=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s://www.tecnm.mx/assets/files/main/img/pleca_tecnm.jpg?img=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9879" cy="473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636CB9EA" w14:textId="77777777" w:rsidR="00FA086D" w:rsidRPr="00B3581C" w:rsidRDefault="00FA086D" w:rsidP="00FA086D">
          <w:pPr>
            <w:pStyle w:val="Encabezado"/>
            <w:jc w:val="center"/>
            <w:rPr>
              <w:rFonts w:ascii="Century Gothic" w:hAnsi="Century Gothic" w:cstheme="minorHAnsi"/>
              <w:b/>
              <w:sz w:val="26"/>
              <w:szCs w:val="26"/>
            </w:rPr>
          </w:pPr>
          <w:r w:rsidRPr="00696F93">
            <w:rPr>
              <w:rFonts w:ascii="Century Gothic" w:hAnsi="Century Gothic" w:cstheme="minorHAnsi"/>
              <w:b/>
              <w:spacing w:val="20"/>
              <w:sz w:val="26"/>
              <w:szCs w:val="26"/>
            </w:rPr>
            <w:t>Cuadro sinóptic</w:t>
          </w:r>
          <w:r>
            <w:rPr>
              <w:rFonts w:ascii="Century Gothic" w:hAnsi="Century Gothic" w:cstheme="minorHAnsi"/>
              <w:b/>
              <w:spacing w:val="20"/>
              <w:sz w:val="26"/>
              <w:szCs w:val="26"/>
            </w:rPr>
            <w:t>o</w:t>
          </w:r>
        </w:p>
      </w:tc>
    </w:tr>
  </w:tbl>
  <w:p w14:paraId="74924120" w14:textId="77777777" w:rsidR="00FA086D" w:rsidRDefault="00FA08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F78ED"/>
    <w:multiLevelType w:val="hybridMultilevel"/>
    <w:tmpl w:val="F56A9ADC"/>
    <w:lvl w:ilvl="0" w:tplc="4F528D9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AE6EB68">
      <w:numFmt w:val="bullet"/>
      <w:lvlText w:val="•"/>
      <w:lvlJc w:val="left"/>
      <w:pPr>
        <w:ind w:left="1289" w:hanging="360"/>
      </w:pPr>
      <w:rPr>
        <w:rFonts w:hint="default"/>
        <w:lang w:val="es-ES" w:eastAsia="en-US" w:bidi="ar-SA"/>
      </w:rPr>
    </w:lvl>
    <w:lvl w:ilvl="2" w:tplc="A052DB20">
      <w:numFmt w:val="bullet"/>
      <w:lvlText w:val="•"/>
      <w:lvlJc w:val="left"/>
      <w:pPr>
        <w:ind w:left="1758" w:hanging="360"/>
      </w:pPr>
      <w:rPr>
        <w:rFonts w:hint="default"/>
        <w:lang w:val="es-ES" w:eastAsia="en-US" w:bidi="ar-SA"/>
      </w:rPr>
    </w:lvl>
    <w:lvl w:ilvl="3" w:tplc="0CEE554A">
      <w:numFmt w:val="bullet"/>
      <w:lvlText w:val="•"/>
      <w:lvlJc w:val="left"/>
      <w:pPr>
        <w:ind w:left="2227" w:hanging="360"/>
      </w:pPr>
      <w:rPr>
        <w:rFonts w:hint="default"/>
        <w:lang w:val="es-ES" w:eastAsia="en-US" w:bidi="ar-SA"/>
      </w:rPr>
    </w:lvl>
    <w:lvl w:ilvl="4" w:tplc="6C0453D6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5" w:tplc="A53C5CF2">
      <w:numFmt w:val="bullet"/>
      <w:lvlText w:val="•"/>
      <w:lvlJc w:val="left"/>
      <w:pPr>
        <w:ind w:left="3166" w:hanging="360"/>
      </w:pPr>
      <w:rPr>
        <w:rFonts w:hint="default"/>
        <w:lang w:val="es-ES" w:eastAsia="en-US" w:bidi="ar-SA"/>
      </w:rPr>
    </w:lvl>
    <w:lvl w:ilvl="6" w:tplc="270A22B0">
      <w:numFmt w:val="bullet"/>
      <w:lvlText w:val="•"/>
      <w:lvlJc w:val="left"/>
      <w:pPr>
        <w:ind w:left="3635" w:hanging="360"/>
      </w:pPr>
      <w:rPr>
        <w:rFonts w:hint="default"/>
        <w:lang w:val="es-ES" w:eastAsia="en-US" w:bidi="ar-SA"/>
      </w:rPr>
    </w:lvl>
    <w:lvl w:ilvl="7" w:tplc="06AEC41A">
      <w:numFmt w:val="bullet"/>
      <w:lvlText w:val="•"/>
      <w:lvlJc w:val="left"/>
      <w:pPr>
        <w:ind w:left="4105" w:hanging="360"/>
      </w:pPr>
      <w:rPr>
        <w:rFonts w:hint="default"/>
        <w:lang w:val="es-ES" w:eastAsia="en-US" w:bidi="ar-SA"/>
      </w:rPr>
    </w:lvl>
    <w:lvl w:ilvl="8" w:tplc="B54475CC">
      <w:numFmt w:val="bullet"/>
      <w:lvlText w:val="•"/>
      <w:lvlJc w:val="left"/>
      <w:pPr>
        <w:ind w:left="457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0A82456"/>
    <w:multiLevelType w:val="hybridMultilevel"/>
    <w:tmpl w:val="64C07018"/>
    <w:lvl w:ilvl="0" w:tplc="BB44B1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9B89E12">
      <w:numFmt w:val="bullet"/>
      <w:lvlText w:val="•"/>
      <w:lvlJc w:val="left"/>
      <w:pPr>
        <w:ind w:left="1347" w:hanging="360"/>
      </w:pPr>
      <w:rPr>
        <w:rFonts w:hint="default"/>
        <w:lang w:val="es-ES" w:eastAsia="en-US" w:bidi="ar-SA"/>
      </w:rPr>
    </w:lvl>
    <w:lvl w:ilvl="2" w:tplc="91AACB1E">
      <w:numFmt w:val="bullet"/>
      <w:lvlText w:val="•"/>
      <w:lvlJc w:val="left"/>
      <w:pPr>
        <w:ind w:left="1874" w:hanging="360"/>
      </w:pPr>
      <w:rPr>
        <w:rFonts w:hint="default"/>
        <w:lang w:val="es-ES" w:eastAsia="en-US" w:bidi="ar-SA"/>
      </w:rPr>
    </w:lvl>
    <w:lvl w:ilvl="3" w:tplc="EC5639C2">
      <w:numFmt w:val="bullet"/>
      <w:lvlText w:val="•"/>
      <w:lvlJc w:val="left"/>
      <w:pPr>
        <w:ind w:left="2402" w:hanging="360"/>
      </w:pPr>
      <w:rPr>
        <w:rFonts w:hint="default"/>
        <w:lang w:val="es-ES" w:eastAsia="en-US" w:bidi="ar-SA"/>
      </w:rPr>
    </w:lvl>
    <w:lvl w:ilvl="4" w:tplc="1848FED2">
      <w:numFmt w:val="bullet"/>
      <w:lvlText w:val="•"/>
      <w:lvlJc w:val="left"/>
      <w:pPr>
        <w:ind w:left="2929" w:hanging="360"/>
      </w:pPr>
      <w:rPr>
        <w:rFonts w:hint="default"/>
        <w:lang w:val="es-ES" w:eastAsia="en-US" w:bidi="ar-SA"/>
      </w:rPr>
    </w:lvl>
    <w:lvl w:ilvl="5" w:tplc="6D18CE10">
      <w:numFmt w:val="bullet"/>
      <w:lvlText w:val="•"/>
      <w:lvlJc w:val="left"/>
      <w:pPr>
        <w:ind w:left="3457" w:hanging="360"/>
      </w:pPr>
      <w:rPr>
        <w:rFonts w:hint="default"/>
        <w:lang w:val="es-ES" w:eastAsia="en-US" w:bidi="ar-SA"/>
      </w:rPr>
    </w:lvl>
    <w:lvl w:ilvl="6" w:tplc="E0082B96">
      <w:numFmt w:val="bullet"/>
      <w:lvlText w:val="•"/>
      <w:lvlJc w:val="left"/>
      <w:pPr>
        <w:ind w:left="3984" w:hanging="360"/>
      </w:pPr>
      <w:rPr>
        <w:rFonts w:hint="default"/>
        <w:lang w:val="es-ES" w:eastAsia="en-US" w:bidi="ar-SA"/>
      </w:rPr>
    </w:lvl>
    <w:lvl w:ilvl="7" w:tplc="6BB0DE4E">
      <w:numFmt w:val="bullet"/>
      <w:lvlText w:val="•"/>
      <w:lvlJc w:val="left"/>
      <w:pPr>
        <w:ind w:left="4511" w:hanging="360"/>
      </w:pPr>
      <w:rPr>
        <w:rFonts w:hint="default"/>
        <w:lang w:val="es-ES" w:eastAsia="en-US" w:bidi="ar-SA"/>
      </w:rPr>
    </w:lvl>
    <w:lvl w:ilvl="8" w:tplc="DE2E4DD2">
      <w:numFmt w:val="bullet"/>
      <w:lvlText w:val="•"/>
      <w:lvlJc w:val="left"/>
      <w:pPr>
        <w:ind w:left="5039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73"/>
    <w:rsid w:val="0000011A"/>
    <w:rsid w:val="00060537"/>
    <w:rsid w:val="00063C96"/>
    <w:rsid w:val="0009132A"/>
    <w:rsid w:val="000E429C"/>
    <w:rsid w:val="00191E0E"/>
    <w:rsid w:val="00293894"/>
    <w:rsid w:val="00304BFE"/>
    <w:rsid w:val="00324BC3"/>
    <w:rsid w:val="00355E4A"/>
    <w:rsid w:val="004245A0"/>
    <w:rsid w:val="0043774B"/>
    <w:rsid w:val="004532D9"/>
    <w:rsid w:val="005557CB"/>
    <w:rsid w:val="00570E0E"/>
    <w:rsid w:val="00594AEC"/>
    <w:rsid w:val="00625F02"/>
    <w:rsid w:val="006708FE"/>
    <w:rsid w:val="006D216A"/>
    <w:rsid w:val="006E579E"/>
    <w:rsid w:val="0075167E"/>
    <w:rsid w:val="00857025"/>
    <w:rsid w:val="009D5702"/>
    <w:rsid w:val="00A46728"/>
    <w:rsid w:val="00B3581C"/>
    <w:rsid w:val="00C422EC"/>
    <w:rsid w:val="00CA0273"/>
    <w:rsid w:val="00CE3314"/>
    <w:rsid w:val="00D750A1"/>
    <w:rsid w:val="00E32F26"/>
    <w:rsid w:val="00E47E88"/>
    <w:rsid w:val="00EA222C"/>
    <w:rsid w:val="00ED2CA8"/>
    <w:rsid w:val="00FA086D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8F7AD"/>
  <w15:docId w15:val="{8A45FA9C-4EAB-4A04-AFBB-E865FEB6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605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5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nhideWhenUsed/>
    <w:rsid w:val="000605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5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06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HTML">
    <w:name w:val="HTML Cite"/>
    <w:basedOn w:val="Fuentedeprrafopredeter"/>
    <w:rsid w:val="00751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Rubí Navarro Valdez</dc:creator>
  <cp:lastModifiedBy>Maria Esther Millan</cp:lastModifiedBy>
  <cp:revision>8</cp:revision>
  <dcterms:created xsi:type="dcterms:W3CDTF">2024-09-22T18:50:00Z</dcterms:created>
  <dcterms:modified xsi:type="dcterms:W3CDTF">2024-09-27T15:53:00Z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